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6D" w:rsidRDefault="00F76D6D" w:rsidP="00C96F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F76D6D" w:rsidRDefault="00F76D6D" w:rsidP="00F76D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F76D6D" w:rsidTr="0005502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6D6D" w:rsidRDefault="00F76D6D" w:rsidP="0005502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76D6D" w:rsidRPr="00C96F4C" w:rsidRDefault="00F76D6D" w:rsidP="00F76D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8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  <w:r w:rsidR="00C96F4C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  </w:t>
      </w:r>
    </w:p>
    <w:p w:rsidR="00F76D6D" w:rsidRDefault="00F76D6D" w:rsidP="00F76D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6D6D" w:rsidRDefault="00F76D6D" w:rsidP="00F76D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304C22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6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C22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56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C96F4C">
        <w:rPr>
          <w:rFonts w:ascii="Times New Roman" w:hAnsi="Times New Roman" w:cs="Times New Roman"/>
          <w:color w:val="000000"/>
          <w:sz w:val="28"/>
          <w:szCs w:val="28"/>
        </w:rPr>
        <w:t xml:space="preserve">  г. №</w:t>
      </w:r>
      <w:r w:rsidR="0056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C22">
        <w:rPr>
          <w:rFonts w:ascii="Times New Roman" w:hAnsi="Times New Roman" w:cs="Times New Roman"/>
          <w:color w:val="000000"/>
          <w:sz w:val="28"/>
          <w:szCs w:val="28"/>
        </w:rPr>
        <w:t>287</w:t>
      </w:r>
      <w:r w:rsidR="005676BF">
        <w:rPr>
          <w:rFonts w:ascii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6D6D" w:rsidRDefault="00F76D6D" w:rsidP="00F76D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A30" w:rsidRPr="00BE7670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70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4" w:anchor="block_39732" w:history="1">
        <w:r w:rsidRPr="00BE767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подпунктом 2 пункта 3 статьи 39.7</w:t>
        </w:r>
      </w:hyperlink>
      <w:r w:rsidRPr="00BE7670">
        <w:rPr>
          <w:rFonts w:ascii="Times New Roman" w:eastAsia="Times New Roman" w:hAnsi="Times New Roman" w:cs="Times New Roman"/>
          <w:sz w:val="28"/>
          <w:szCs w:val="28"/>
        </w:rPr>
        <w:t xml:space="preserve"> Земельного кодекса Российской Федерации </w:t>
      </w:r>
      <w:r w:rsidR="005F6142" w:rsidRPr="00BE7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A30" w:rsidRPr="00BE7670">
        <w:rPr>
          <w:rFonts w:ascii="Times New Roman" w:eastAsia="Times New Roman" w:hAnsi="Times New Roman" w:cs="Times New Roman"/>
          <w:sz w:val="28"/>
          <w:szCs w:val="28"/>
        </w:rPr>
        <w:t xml:space="preserve">и Постановления Правительства </w:t>
      </w:r>
      <w:r w:rsidRPr="00BE7670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</w:t>
      </w:r>
      <w:r w:rsidR="00B92A30" w:rsidRPr="00BE7670">
        <w:rPr>
          <w:rFonts w:ascii="Times New Roman" w:eastAsia="Times New Roman" w:hAnsi="Times New Roman" w:cs="Times New Roman"/>
          <w:sz w:val="28"/>
          <w:szCs w:val="28"/>
        </w:rPr>
        <w:t xml:space="preserve"> от 29 апреля 2015 года № 108-п  «О Порядке определения размера арендной платы за земельные участки, находящиеся в собственности Омской области, и земельные участки, государственная собственность на которые не </w:t>
      </w:r>
      <w:proofErr w:type="gramStart"/>
      <w:r w:rsidR="00B92A30" w:rsidRPr="00BE7670">
        <w:rPr>
          <w:rFonts w:ascii="Times New Roman" w:eastAsia="Times New Roman" w:hAnsi="Times New Roman" w:cs="Times New Roman"/>
          <w:sz w:val="28"/>
          <w:szCs w:val="28"/>
        </w:rPr>
        <w:t>разграничена</w:t>
      </w:r>
      <w:proofErr w:type="gramEnd"/>
      <w:r w:rsidR="00B92A30" w:rsidRPr="00BE7670">
        <w:rPr>
          <w:rFonts w:ascii="Times New Roman" w:eastAsia="Times New Roman" w:hAnsi="Times New Roman" w:cs="Times New Roman"/>
          <w:sz w:val="28"/>
          <w:szCs w:val="28"/>
        </w:rPr>
        <w:t>, предоставленные в аренду без торгов»</w:t>
      </w:r>
    </w:p>
    <w:p w:rsidR="00B92A30" w:rsidRDefault="00B92A30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B57" w:rsidRDefault="009F1B57" w:rsidP="009F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92A30" w:rsidRDefault="00B92A30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1. Утвердить прилагаемый </w:t>
      </w:r>
      <w:hyperlink r:id="rId5" w:anchor="block_1000" w:history="1">
        <w:r w:rsidRPr="00C96F4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F76D6D">
        <w:rPr>
          <w:rFonts w:ascii="Times New Roman" w:eastAsia="Times New Roman" w:hAnsi="Times New Roman" w:cs="Times New Roman"/>
          <w:sz w:val="28"/>
          <w:szCs w:val="28"/>
        </w:rPr>
        <w:t> 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торгов.</w:t>
      </w:r>
    </w:p>
    <w:p w:rsidR="00C96F4C" w:rsidRDefault="00C96F4C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F4C" w:rsidRDefault="006647B9" w:rsidP="00C96F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76D6D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C96F4C" w:rsidRPr="00C96F4C">
        <w:rPr>
          <w:rFonts w:ascii="Times New Roman" w:hAnsi="Times New Roman" w:cs="Times New Roman"/>
          <w:sz w:val="28"/>
          <w:szCs w:val="28"/>
        </w:rPr>
        <w:t xml:space="preserve"> </w:t>
      </w:r>
      <w:r w:rsidR="00C96F4C" w:rsidRPr="00E94086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</w:t>
      </w:r>
      <w:proofErr w:type="spellStart"/>
      <w:r w:rsidR="00C96F4C" w:rsidRPr="00E94086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C96F4C" w:rsidRPr="00E94086">
        <w:rPr>
          <w:rFonts w:ascii="Times New Roman" w:hAnsi="Times New Roman" w:cs="Times New Roman"/>
          <w:sz w:val="28"/>
          <w:szCs w:val="28"/>
        </w:rPr>
        <w:t xml:space="preserve"> сельского   поселения Омского муниципального района Омской области </w:t>
      </w:r>
      <w:r w:rsidR="00C96F4C">
        <w:rPr>
          <w:rFonts w:ascii="Times New Roman" w:hAnsi="Times New Roman" w:cs="Times New Roman"/>
          <w:sz w:val="28"/>
          <w:szCs w:val="28"/>
        </w:rPr>
        <w:t xml:space="preserve"> от </w:t>
      </w:r>
      <w:r w:rsidR="00304C22">
        <w:rPr>
          <w:rFonts w:ascii="Times New Roman" w:hAnsi="Times New Roman" w:cs="Times New Roman"/>
          <w:sz w:val="28"/>
          <w:szCs w:val="28"/>
        </w:rPr>
        <w:t>24</w:t>
      </w:r>
      <w:r w:rsidR="00C96F4C">
        <w:rPr>
          <w:rFonts w:ascii="Times New Roman" w:hAnsi="Times New Roman" w:cs="Times New Roman"/>
          <w:sz w:val="28"/>
          <w:szCs w:val="28"/>
        </w:rPr>
        <w:t> </w:t>
      </w:r>
      <w:r w:rsidR="00304C22">
        <w:rPr>
          <w:rFonts w:ascii="Times New Roman" w:hAnsi="Times New Roman" w:cs="Times New Roman"/>
          <w:sz w:val="28"/>
          <w:szCs w:val="28"/>
        </w:rPr>
        <w:t>февраля</w:t>
      </w:r>
      <w:r w:rsidR="00C96F4C">
        <w:rPr>
          <w:rFonts w:ascii="Times New Roman" w:hAnsi="Times New Roman" w:cs="Times New Roman"/>
          <w:sz w:val="28"/>
          <w:szCs w:val="28"/>
        </w:rPr>
        <w:t xml:space="preserve"> 201</w:t>
      </w:r>
      <w:r w:rsidR="00304C22">
        <w:rPr>
          <w:rFonts w:ascii="Times New Roman" w:hAnsi="Times New Roman" w:cs="Times New Roman"/>
          <w:sz w:val="28"/>
          <w:szCs w:val="28"/>
        </w:rPr>
        <w:t>6</w:t>
      </w:r>
      <w:r w:rsidR="00C96F4C">
        <w:rPr>
          <w:rFonts w:ascii="Times New Roman" w:hAnsi="Times New Roman" w:cs="Times New Roman"/>
          <w:sz w:val="28"/>
          <w:szCs w:val="28"/>
        </w:rPr>
        <w:t> года № </w:t>
      </w:r>
      <w:r w:rsidR="00304C22">
        <w:rPr>
          <w:rFonts w:ascii="Times New Roman" w:hAnsi="Times New Roman" w:cs="Times New Roman"/>
          <w:sz w:val="28"/>
          <w:szCs w:val="28"/>
        </w:rPr>
        <w:t>99</w:t>
      </w:r>
      <w:r w:rsidR="00C96F4C">
        <w:rPr>
          <w:rFonts w:ascii="Times New Roman" w:hAnsi="Times New Roman" w:cs="Times New Roman"/>
          <w:sz w:val="28"/>
          <w:szCs w:val="28"/>
        </w:rPr>
        <w:t>-п «</w:t>
      </w:r>
      <w:r w:rsidR="00304C22">
        <w:rPr>
          <w:rFonts w:ascii="Times New Roman" w:hAnsi="Times New Roman" w:cs="Times New Roman"/>
          <w:sz w:val="28"/>
          <w:szCs w:val="28"/>
        </w:rPr>
        <w:t xml:space="preserve"> </w:t>
      </w:r>
      <w:r w:rsidR="00304C22" w:rsidRPr="00F76D6D">
        <w:rPr>
          <w:rFonts w:ascii="Times New Roman" w:eastAsia="Times New Roman" w:hAnsi="Times New Roman" w:cs="Times New Roman"/>
          <w:sz w:val="28"/>
          <w:szCs w:val="28"/>
        </w:rPr>
        <w:t>О Порядке определения размера арендной платы за земельные участки, находящиеся в собственности</w:t>
      </w:r>
      <w:r w:rsidR="00304C22" w:rsidRPr="005F6142">
        <w:rPr>
          <w:rFonts w:ascii="Times New Roman" w:hAnsi="Times New Roman" w:cs="Times New Roman"/>
          <w:sz w:val="28"/>
          <w:szCs w:val="28"/>
        </w:rPr>
        <w:t xml:space="preserve"> </w:t>
      </w:r>
      <w:r w:rsidR="00304C22" w:rsidRPr="007306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04C22" w:rsidRPr="00730629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304C22" w:rsidRPr="00730629">
        <w:rPr>
          <w:rFonts w:ascii="Times New Roman" w:hAnsi="Times New Roman" w:cs="Times New Roman"/>
          <w:sz w:val="28"/>
          <w:szCs w:val="28"/>
        </w:rPr>
        <w:t xml:space="preserve"> сельского                    </w:t>
      </w:r>
      <w:r w:rsidR="00304C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4C22" w:rsidRPr="00730629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r w:rsidR="00304C22" w:rsidRPr="00F76D6D">
        <w:rPr>
          <w:rFonts w:ascii="Times New Roman" w:eastAsia="Times New Roman" w:hAnsi="Times New Roman" w:cs="Times New Roman"/>
          <w:sz w:val="28"/>
          <w:szCs w:val="28"/>
        </w:rPr>
        <w:t>, и земельные участки, государственная собственность на которые не разграничена, предоставленные в аренду без торгов</w:t>
      </w:r>
      <w:r w:rsidR="00C96F4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96F4C" w:rsidRPr="00F76D6D" w:rsidRDefault="00C96F4C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B57" w:rsidRDefault="009F1B57" w:rsidP="00C96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опубликованию.</w:t>
      </w:r>
    </w:p>
    <w:p w:rsidR="00C96F4C" w:rsidRDefault="009F1B57" w:rsidP="009F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F4C">
        <w:rPr>
          <w:rFonts w:ascii="Times New Roman" w:hAnsi="Times New Roman" w:cs="Times New Roman"/>
          <w:sz w:val="28"/>
          <w:szCs w:val="28"/>
        </w:rPr>
        <w:tab/>
      </w:r>
    </w:p>
    <w:p w:rsidR="009F1B57" w:rsidRDefault="009F1B57" w:rsidP="00C96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1B57" w:rsidRDefault="009F1B57" w:rsidP="009F1B57">
      <w:pPr>
        <w:pStyle w:val="a8"/>
        <w:spacing w:after="0"/>
        <w:jc w:val="both"/>
        <w:rPr>
          <w:sz w:val="28"/>
          <w:szCs w:val="28"/>
        </w:rPr>
      </w:pPr>
    </w:p>
    <w:p w:rsidR="00C96F4C" w:rsidRDefault="00C96F4C" w:rsidP="009F1B57">
      <w:pPr>
        <w:pStyle w:val="a8"/>
        <w:spacing w:after="0"/>
        <w:jc w:val="both"/>
        <w:rPr>
          <w:sz w:val="28"/>
          <w:szCs w:val="28"/>
        </w:rPr>
      </w:pPr>
    </w:p>
    <w:p w:rsidR="009F1B57" w:rsidRDefault="009F1B57" w:rsidP="009F1B57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</w:t>
      </w:r>
    </w:p>
    <w:p w:rsidR="00304C22" w:rsidRDefault="009F1B57" w:rsidP="00304C22">
      <w:pPr>
        <w:pStyle w:val="print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С.В.  Бабинцев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304C22" w:rsidRDefault="00304C22" w:rsidP="00304C22">
      <w:pPr>
        <w:pStyle w:val="printc"/>
        <w:spacing w:before="0" w:after="0"/>
        <w:jc w:val="both"/>
        <w:rPr>
          <w:sz w:val="28"/>
          <w:szCs w:val="28"/>
        </w:rPr>
      </w:pPr>
    </w:p>
    <w:p w:rsidR="00304C22" w:rsidRDefault="00304C22" w:rsidP="00304C22">
      <w:pPr>
        <w:pStyle w:val="printc"/>
        <w:spacing w:before="0" w:after="0"/>
        <w:jc w:val="both"/>
        <w:rPr>
          <w:sz w:val="28"/>
          <w:szCs w:val="28"/>
        </w:rPr>
      </w:pPr>
    </w:p>
    <w:p w:rsidR="00304C22" w:rsidRDefault="00304C22" w:rsidP="00304C22">
      <w:pPr>
        <w:pStyle w:val="printc"/>
        <w:spacing w:before="0" w:after="0"/>
        <w:jc w:val="both"/>
        <w:rPr>
          <w:sz w:val="28"/>
          <w:szCs w:val="28"/>
        </w:rPr>
      </w:pPr>
    </w:p>
    <w:p w:rsidR="00730629" w:rsidRPr="00304C22" w:rsidRDefault="00304C22" w:rsidP="00304C22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730629" w:rsidRPr="003C4C26">
        <w:rPr>
          <w:bCs/>
          <w:color w:val="000000"/>
          <w:sz w:val="20"/>
          <w:szCs w:val="20"/>
        </w:rPr>
        <w:t>Приложение</w:t>
      </w:r>
    </w:p>
    <w:p w:rsidR="00730629" w:rsidRDefault="00730629" w:rsidP="00730629">
      <w:pPr>
        <w:pStyle w:val="printc"/>
        <w:spacing w:before="0" w:after="0"/>
        <w:jc w:val="right"/>
        <w:rPr>
          <w:bCs/>
          <w:color w:val="000000"/>
          <w:sz w:val="20"/>
          <w:szCs w:val="20"/>
        </w:rPr>
      </w:pPr>
      <w:r w:rsidRPr="003C4C26">
        <w:rPr>
          <w:bCs/>
          <w:color w:val="000000"/>
          <w:sz w:val="20"/>
          <w:szCs w:val="20"/>
        </w:rPr>
        <w:t xml:space="preserve">к постановлению </w:t>
      </w:r>
    </w:p>
    <w:p w:rsidR="00730629" w:rsidRPr="003C4C26" w:rsidRDefault="00730629" w:rsidP="00730629">
      <w:pPr>
        <w:pStyle w:val="printc"/>
        <w:spacing w:before="0" w:after="0"/>
        <w:ind w:left="2832" w:firstLine="708"/>
        <w:jc w:val="right"/>
        <w:rPr>
          <w:bCs/>
          <w:color w:val="000000"/>
          <w:sz w:val="20"/>
          <w:szCs w:val="20"/>
        </w:rPr>
      </w:pPr>
      <w:r w:rsidRPr="003C4C26">
        <w:rPr>
          <w:bCs/>
          <w:color w:val="000000"/>
          <w:sz w:val="20"/>
          <w:szCs w:val="20"/>
        </w:rPr>
        <w:t>Администрации Дружинского сельского                                                    поселения Омского муниципального района Омской области</w:t>
      </w:r>
    </w:p>
    <w:p w:rsidR="00730629" w:rsidRPr="00304C22" w:rsidRDefault="00730629" w:rsidP="00730629">
      <w:pPr>
        <w:pStyle w:val="printc"/>
        <w:spacing w:before="0" w:after="0"/>
        <w:jc w:val="right"/>
        <w:rPr>
          <w:bCs/>
          <w:color w:val="000000"/>
          <w:sz w:val="20"/>
          <w:szCs w:val="20"/>
        </w:rPr>
      </w:pPr>
      <w:r w:rsidRPr="00304C22">
        <w:rPr>
          <w:bCs/>
          <w:color w:val="000000"/>
          <w:sz w:val="20"/>
          <w:szCs w:val="20"/>
        </w:rPr>
        <w:t xml:space="preserve">от </w:t>
      </w:r>
      <w:r w:rsidR="00304C22" w:rsidRPr="00304C22">
        <w:rPr>
          <w:color w:val="000000"/>
          <w:sz w:val="20"/>
          <w:szCs w:val="20"/>
        </w:rPr>
        <w:t>«18» мая</w:t>
      </w:r>
      <w:r w:rsidRPr="00304C22">
        <w:rPr>
          <w:color w:val="000000"/>
          <w:sz w:val="20"/>
          <w:szCs w:val="20"/>
        </w:rPr>
        <w:t xml:space="preserve">  2016</w:t>
      </w:r>
      <w:r w:rsidR="00C96F4C" w:rsidRPr="00304C22">
        <w:rPr>
          <w:color w:val="000000"/>
          <w:sz w:val="20"/>
          <w:szCs w:val="20"/>
        </w:rPr>
        <w:t xml:space="preserve"> г.</w:t>
      </w:r>
      <w:r w:rsidRPr="00304C22">
        <w:rPr>
          <w:bCs/>
          <w:color w:val="000000"/>
          <w:sz w:val="20"/>
          <w:szCs w:val="20"/>
        </w:rPr>
        <w:t xml:space="preserve">  №</w:t>
      </w:r>
      <w:r w:rsidR="00304C22" w:rsidRPr="00304C22">
        <w:rPr>
          <w:bCs/>
          <w:color w:val="000000"/>
          <w:sz w:val="20"/>
          <w:szCs w:val="20"/>
        </w:rPr>
        <w:t xml:space="preserve"> 287-п</w:t>
      </w:r>
      <w:r w:rsidRPr="00304C22">
        <w:rPr>
          <w:bCs/>
          <w:color w:val="000000"/>
          <w:sz w:val="20"/>
          <w:szCs w:val="20"/>
        </w:rPr>
        <w:t xml:space="preserve">  </w:t>
      </w:r>
    </w:p>
    <w:p w:rsidR="00730629" w:rsidRDefault="00730629" w:rsidP="00F76D6D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0629" w:rsidRDefault="00730629" w:rsidP="00F76D6D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B57" w:rsidRDefault="006647B9" w:rsidP="0073062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F76D6D">
        <w:rPr>
          <w:rFonts w:ascii="Times New Roman" w:eastAsia="Times New Roman" w:hAnsi="Times New Roman" w:cs="Times New Roman"/>
          <w:sz w:val="28"/>
          <w:szCs w:val="28"/>
        </w:rPr>
        <w:br/>
        <w:t xml:space="preserve">определения размера арендной платы за земельные участки, </w:t>
      </w:r>
    </w:p>
    <w:p w:rsidR="006647B9" w:rsidRPr="00F76D6D" w:rsidRDefault="006647B9" w:rsidP="009F1B5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F76D6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proofErr w:type="gramEnd"/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 на которые не разграничена, предоставленные в аренду без торгов</w:t>
      </w:r>
    </w:p>
    <w:p w:rsidR="006647B9" w:rsidRPr="00F76D6D" w:rsidRDefault="006647B9" w:rsidP="0073062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правила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 (далее - земельные участки), если иное не установлено федеральными законами.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2. Размер арендной платы при аренде земельных участков в расчете на год определяется одним из следующих способов: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1) на основании кадастровой стоимости земельных участков;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2) в соответствии со ставками арендной платы, утвержденными уполномоченным органом исполнительной власти Омской области в сфере регулирования земельных отношений (далее - уполномоченный орган);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3)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3.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1) 0,01 процента в отношении: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2) 0,5 процента в отношении: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3) 1,5 процента в отношении земельного участка в случае заключения договора аренды в соответствии с </w:t>
      </w:r>
      <w:hyperlink r:id="rId6" w:anchor="block_3975" w:history="1">
        <w:r w:rsidRPr="00F76D6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пунктом 5 статьи 39.7</w:t>
        </w:r>
      </w:hyperlink>
      <w:r w:rsidRPr="00F76D6D">
        <w:rPr>
          <w:rFonts w:ascii="Times New Roman" w:eastAsia="Times New Roman" w:hAnsi="Times New Roman" w:cs="Times New Roman"/>
          <w:sz w:val="28"/>
          <w:szCs w:val="28"/>
        </w:rPr>
        <w:t> 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4) 2 процентов в отношении: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участка, предоставленного </w:t>
      </w:r>
      <w:proofErr w:type="spellStart"/>
      <w:r w:rsidRPr="00F76D6D">
        <w:rPr>
          <w:rFonts w:ascii="Times New Roman" w:eastAsia="Times New Roman" w:hAnsi="Times New Roman" w:cs="Times New Roman"/>
          <w:sz w:val="28"/>
          <w:szCs w:val="28"/>
        </w:rPr>
        <w:t>недропользователю</w:t>
      </w:r>
      <w:proofErr w:type="spellEnd"/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работ, связанных с пользованием недрами;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земельного участка, на котором отсутствуют здания, сооружения, объекты незавершенного строительства, в случаях, не указанных в </w:t>
      </w:r>
      <w:hyperlink r:id="rId7" w:anchor="block_10031" w:history="1">
        <w:r w:rsidRPr="00F76D6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подпунктах 1 - 3</w:t>
        </w:r>
      </w:hyperlink>
      <w:r w:rsidRPr="00F76D6D">
        <w:rPr>
          <w:rFonts w:ascii="Times New Roman" w:eastAsia="Times New Roman" w:hAnsi="Times New Roman" w:cs="Times New Roman"/>
          <w:sz w:val="28"/>
          <w:szCs w:val="28"/>
        </w:rPr>
        <w:t> настоящего пункта и </w:t>
      </w:r>
      <w:hyperlink r:id="rId8" w:anchor="block_1004" w:history="1">
        <w:r w:rsidRPr="00F76D6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пункте 4</w:t>
        </w:r>
      </w:hyperlink>
      <w:r w:rsidRPr="00F76D6D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4. Арендная плата рассчитывается в соответствии со ставками арендной платы, утвержденными приказом Министерства  имущественных  отношений  Омской области от 10 июля 2015 года №</w:t>
      </w:r>
      <w:r w:rsidR="0073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D6D">
        <w:rPr>
          <w:rFonts w:ascii="Times New Roman" w:eastAsia="Times New Roman" w:hAnsi="Times New Roman" w:cs="Times New Roman"/>
          <w:sz w:val="28"/>
          <w:szCs w:val="28"/>
        </w:rPr>
        <w:t>32-п, в отношении земельных участков, которые предоставлены для размещения: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инфраструктуры железнодорожного транспорта;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линий метрополитена;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линий электропередачи, линий связи, в том числе линейно-кабельных сооружений;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трубопроводов и иных объектов, используемых в сфере теплоснабжения, водоснабжения, водоотведения и очистки сточных вод;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объектов, непосредственно используемых для утилизации (захоронения) твердых бытовых отходов;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гидроэлектростанций, тепловых станций и других электростанций, обслуживающих их сооружений и объектов, объектов </w:t>
      </w:r>
      <w:proofErr w:type="spellStart"/>
      <w:r w:rsidRPr="00F76D6D">
        <w:rPr>
          <w:rFonts w:ascii="Times New Roman" w:eastAsia="Times New Roman" w:hAnsi="Times New Roman" w:cs="Times New Roman"/>
          <w:sz w:val="28"/>
          <w:szCs w:val="28"/>
        </w:rPr>
        <w:t>электросетевого</w:t>
      </w:r>
      <w:proofErr w:type="spellEnd"/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 хозяйства и иных определенных законодательством Российской Федерации об электроэнергетике объектов электроэнергетики;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объектов космической инфраструктуры;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объектов спорта.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5. Арендная плата за земельный участок, на котором расположены здания, сооружения, объекты незавершенного строительства, в случаях, не указанных в </w:t>
      </w:r>
      <w:hyperlink r:id="rId9" w:anchor="block_1003" w:history="1">
        <w:r w:rsidRPr="00F76D6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пунктах 3</w:t>
        </w:r>
      </w:hyperlink>
      <w:r w:rsidRPr="00F76D6D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anchor="block_1004" w:history="1">
        <w:r w:rsidRPr="00F76D6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4</w:t>
        </w:r>
      </w:hyperlink>
      <w:r w:rsidRPr="00F76D6D">
        <w:rPr>
          <w:rFonts w:ascii="Times New Roman" w:eastAsia="Times New Roman" w:hAnsi="Times New Roman" w:cs="Times New Roman"/>
          <w:sz w:val="28"/>
          <w:szCs w:val="28"/>
        </w:rPr>
        <w:t> настоящего Порядка, рассчитывается на основании рыночной стоимости земельного участка, определяемой в соответствии с законодательством Российской Федерации об оценочной деятельности.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В этих случаях арендная плата рассчитывается как произведение рыночной стоимости земельного участка и выраженной в процентах </w:t>
      </w:r>
      <w:hyperlink r:id="rId11" w:anchor="block_200" w:history="1">
        <w:r w:rsidRPr="00F76D6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ставки рефинансирования</w:t>
        </w:r>
      </w:hyperlink>
      <w:r w:rsidRPr="00F76D6D">
        <w:rPr>
          <w:rFonts w:ascii="Times New Roman" w:eastAsia="Times New Roman" w:hAnsi="Times New Roman" w:cs="Times New Roman"/>
          <w:sz w:val="28"/>
          <w:szCs w:val="28"/>
        </w:rPr>
        <w:t> 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А = С </w:t>
      </w:r>
      <w:proofErr w:type="spellStart"/>
      <w:r w:rsidRPr="00F76D6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6D6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76D6D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А - арендная плата;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6D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F76D6D">
        <w:rPr>
          <w:rFonts w:ascii="Times New Roman" w:eastAsia="Times New Roman" w:hAnsi="Times New Roman" w:cs="Times New Roman"/>
          <w:sz w:val="28"/>
          <w:szCs w:val="28"/>
        </w:rPr>
        <w:t>рыночная</w:t>
      </w:r>
      <w:proofErr w:type="gramEnd"/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6D6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 - действующая </w:t>
      </w:r>
      <w:hyperlink r:id="rId12" w:anchor="block_200" w:history="1">
        <w:r w:rsidRPr="00F76D6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ставка рефинансирования</w:t>
        </w:r>
      </w:hyperlink>
      <w:r w:rsidRPr="00F76D6D">
        <w:rPr>
          <w:rFonts w:ascii="Times New Roman" w:eastAsia="Times New Roman" w:hAnsi="Times New Roman" w:cs="Times New Roman"/>
          <w:sz w:val="28"/>
          <w:szCs w:val="28"/>
        </w:rPr>
        <w:t> Центрального банка Российской Федерации.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F76D6D">
        <w:rPr>
          <w:rFonts w:ascii="Times New Roman" w:eastAsia="Times New Roman" w:hAnsi="Times New Roman" w:cs="Times New Roman"/>
          <w:sz w:val="28"/>
          <w:szCs w:val="28"/>
        </w:rPr>
        <w:t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</w:t>
      </w:r>
      <w:proofErr w:type="gramEnd"/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7. При заключении договора аренды земельного участка уполномоченный орган или орган местного самоуправления Омской области предусматривают в таком договоре случаи и периодичность изменения арендной платы за пользование земельным участком. При этом арендная </w:t>
      </w:r>
      <w:r w:rsidRPr="00F76D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плата ежегодно,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</w:t>
      </w:r>
      <w:proofErr w:type="gramStart"/>
      <w:r w:rsidRPr="00F76D6D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End"/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 начиная с года, следующего за годом, в котором заключен указанный договор аренды.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В случае уточнения условий определения размера арендной платы, предусмотренных </w:t>
      </w:r>
      <w:hyperlink r:id="rId13" w:anchor="block_1003" w:history="1">
        <w:r w:rsidRPr="00F76D6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пунктами 3 - 5</w:t>
        </w:r>
      </w:hyperlink>
      <w:r w:rsidRPr="00F76D6D">
        <w:rPr>
          <w:rFonts w:ascii="Times New Roman" w:eastAsia="Times New Roman" w:hAnsi="Times New Roman" w:cs="Times New Roman"/>
          <w:sz w:val="28"/>
          <w:szCs w:val="28"/>
        </w:rPr>
        <w:t> настоящего Порядка, арендная плата за земельный участок подлежит перерасчету, но не чаще одного раза в год.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8.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</w:t>
      </w:r>
      <w:r w:rsidR="00730629" w:rsidRPr="00730629">
        <w:rPr>
          <w:rFonts w:ascii="Times New Roman" w:hAnsi="Times New Roman" w:cs="Times New Roman"/>
          <w:sz w:val="28"/>
          <w:szCs w:val="28"/>
        </w:rPr>
        <w:t xml:space="preserve">Администрации Дружинского сельского                    </w:t>
      </w:r>
      <w:r w:rsidR="007306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0629" w:rsidRPr="00730629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r w:rsidR="00730629" w:rsidRPr="00F76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D6D">
        <w:rPr>
          <w:rFonts w:ascii="Times New Roman" w:eastAsia="Times New Roman" w:hAnsi="Times New Roman" w:cs="Times New Roman"/>
          <w:sz w:val="28"/>
          <w:szCs w:val="28"/>
        </w:rPr>
        <w:t>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 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 </w:t>
      </w:r>
      <w:hyperlink r:id="rId14" w:anchor="block_1007" w:history="1">
        <w:r w:rsidRPr="00F76D6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пункте 7</w:t>
        </w:r>
      </w:hyperlink>
      <w:r w:rsidRPr="00F76D6D">
        <w:rPr>
          <w:rFonts w:ascii="Times New Roman" w:eastAsia="Times New Roman" w:hAnsi="Times New Roman" w:cs="Times New Roman"/>
          <w:sz w:val="28"/>
          <w:szCs w:val="28"/>
        </w:rPr>
        <w:t>настоящего Порядка, не проводится.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</w:t>
      </w:r>
      <w:r w:rsidR="00730629" w:rsidRPr="00730629">
        <w:rPr>
          <w:rFonts w:ascii="Times New Roman" w:hAnsi="Times New Roman" w:cs="Times New Roman"/>
          <w:sz w:val="28"/>
          <w:szCs w:val="28"/>
        </w:rPr>
        <w:t xml:space="preserve">Администрации Дружинского сельского                    </w:t>
      </w:r>
      <w:r w:rsidR="007306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0629" w:rsidRPr="00730629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r w:rsidR="00730629" w:rsidRPr="00F76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D6D">
        <w:rPr>
          <w:rFonts w:ascii="Times New Roman" w:eastAsia="Times New Roman" w:hAnsi="Times New Roman" w:cs="Times New Roman"/>
          <w:sz w:val="28"/>
          <w:szCs w:val="28"/>
        </w:rPr>
        <w:t>предусматривают в таком договоре возможность изменения арендной платы в связи с изменением рыночной стоимости земельного участка, но не чаще чем 1 раз в год.</w:t>
      </w:r>
      <w:proofErr w:type="gramEnd"/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 При этом арендная плата подлежит перерасчету по состоянию на 1 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6647B9" w:rsidRPr="00F76D6D" w:rsidRDefault="006647B9" w:rsidP="00F76D6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В случае изменения рыночной стоимости земельного участка размер уровня инфляции, указанный в </w:t>
      </w:r>
      <w:hyperlink r:id="rId15" w:anchor="block_1007" w:history="1">
        <w:r w:rsidRPr="00F76D6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пункте 7</w:t>
        </w:r>
      </w:hyperlink>
      <w:r w:rsidRPr="00F76D6D">
        <w:rPr>
          <w:rFonts w:ascii="Times New Roman" w:eastAsia="Times New Roman" w:hAnsi="Times New Roman" w:cs="Times New Roman"/>
          <w:sz w:val="28"/>
          <w:szCs w:val="28"/>
        </w:rPr>
        <w:t> настоящего Порядка, не применяется.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>10.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6647B9" w:rsidRPr="00F76D6D" w:rsidRDefault="006647B9" w:rsidP="00C96F4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11. Размер месячной арендной платы за земельные участки определяется как </w:t>
      </w:r>
      <w:r w:rsidRPr="0017754A">
        <w:rPr>
          <w:rFonts w:ascii="Times New Roman" w:eastAsia="Times New Roman" w:hAnsi="Times New Roman" w:cs="Times New Roman"/>
          <w:b/>
          <w:sz w:val="28"/>
          <w:szCs w:val="28"/>
        </w:rPr>
        <w:t>1/12</w:t>
      </w:r>
      <w:r w:rsidRPr="00F76D6D">
        <w:rPr>
          <w:rFonts w:ascii="Times New Roman" w:eastAsia="Times New Roman" w:hAnsi="Times New Roman" w:cs="Times New Roman"/>
          <w:sz w:val="28"/>
          <w:szCs w:val="28"/>
        </w:rPr>
        <w:t xml:space="preserve"> размера годовой арендной платы.</w:t>
      </w:r>
    </w:p>
    <w:p w:rsidR="00AE1992" w:rsidRPr="00F76D6D" w:rsidRDefault="00AE1992" w:rsidP="00F76D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E1992" w:rsidRPr="00F76D6D" w:rsidSect="00CB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47B9"/>
    <w:rsid w:val="0017754A"/>
    <w:rsid w:val="00304C22"/>
    <w:rsid w:val="005676BF"/>
    <w:rsid w:val="005F6142"/>
    <w:rsid w:val="006647B9"/>
    <w:rsid w:val="006C1E4B"/>
    <w:rsid w:val="00730629"/>
    <w:rsid w:val="00955A15"/>
    <w:rsid w:val="009F1B57"/>
    <w:rsid w:val="00AD4D15"/>
    <w:rsid w:val="00AE1992"/>
    <w:rsid w:val="00B92A30"/>
    <w:rsid w:val="00BC7687"/>
    <w:rsid w:val="00BE6EBB"/>
    <w:rsid w:val="00BE7670"/>
    <w:rsid w:val="00C3625D"/>
    <w:rsid w:val="00C96F4C"/>
    <w:rsid w:val="00CB69C1"/>
    <w:rsid w:val="00E94086"/>
    <w:rsid w:val="00F20927"/>
    <w:rsid w:val="00F76D6D"/>
    <w:rsid w:val="00F9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C1"/>
  </w:style>
  <w:style w:type="paragraph" w:styleId="1">
    <w:name w:val="heading 1"/>
    <w:basedOn w:val="a"/>
    <w:link w:val="10"/>
    <w:uiPriority w:val="9"/>
    <w:qFormat/>
    <w:rsid w:val="0066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4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4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7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47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47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647B9"/>
  </w:style>
  <w:style w:type="character" w:styleId="a3">
    <w:name w:val="Hyperlink"/>
    <w:basedOn w:val="a0"/>
    <w:uiPriority w:val="99"/>
    <w:semiHidden/>
    <w:unhideWhenUsed/>
    <w:rsid w:val="006647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7B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6D6D"/>
    <w:pPr>
      <w:spacing w:after="0" w:line="240" w:lineRule="auto"/>
    </w:pPr>
  </w:style>
  <w:style w:type="paragraph" w:customStyle="1" w:styleId="printc">
    <w:name w:val="printc"/>
    <w:basedOn w:val="a"/>
    <w:rsid w:val="0073062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9F1B5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9F1B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8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5593672/" TargetMode="External"/><Relationship Id="rId13" Type="http://schemas.openxmlformats.org/officeDocument/2006/relationships/hyperlink" Target="http://base.garant.ru/155936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5593672/" TargetMode="External"/><Relationship Id="rId12" Type="http://schemas.openxmlformats.org/officeDocument/2006/relationships/hyperlink" Target="http://base.garant.ru/1018009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24624/7/" TargetMode="External"/><Relationship Id="rId11" Type="http://schemas.openxmlformats.org/officeDocument/2006/relationships/hyperlink" Target="http://base.garant.ru/10180094/" TargetMode="External"/><Relationship Id="rId5" Type="http://schemas.openxmlformats.org/officeDocument/2006/relationships/hyperlink" Target="http://base.garant.ru/15593672/" TargetMode="External"/><Relationship Id="rId15" Type="http://schemas.openxmlformats.org/officeDocument/2006/relationships/hyperlink" Target="http://base.garant.ru/15593672/" TargetMode="External"/><Relationship Id="rId10" Type="http://schemas.openxmlformats.org/officeDocument/2006/relationships/hyperlink" Target="http://base.garant.ru/15593672/" TargetMode="External"/><Relationship Id="rId4" Type="http://schemas.openxmlformats.org/officeDocument/2006/relationships/hyperlink" Target="http://base.garant.ru/12124624/7/" TargetMode="External"/><Relationship Id="rId9" Type="http://schemas.openxmlformats.org/officeDocument/2006/relationships/hyperlink" Target="http://base.garant.ru/15593672/" TargetMode="External"/><Relationship Id="rId14" Type="http://schemas.openxmlformats.org/officeDocument/2006/relationships/hyperlink" Target="http://base.garant.ru/15593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17</cp:revision>
  <cp:lastPrinted>2016-03-09T10:33:00Z</cp:lastPrinted>
  <dcterms:created xsi:type="dcterms:W3CDTF">2016-02-17T09:45:00Z</dcterms:created>
  <dcterms:modified xsi:type="dcterms:W3CDTF">2016-11-29T06:10:00Z</dcterms:modified>
</cp:coreProperties>
</file>